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93" w:rsidRDefault="00C70293" w:rsidP="00C7029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5130"/>
          <w:sz w:val="31"/>
          <w:szCs w:val="31"/>
          <w:lang w:eastAsia="cs-CZ"/>
        </w:rPr>
      </w:pPr>
      <w:r w:rsidRPr="00C70293">
        <w:rPr>
          <w:rFonts w:ascii="Arial" w:eastAsia="Times New Roman" w:hAnsi="Arial" w:cs="Arial"/>
          <w:b/>
          <w:bCs/>
          <w:color w:val="585130"/>
          <w:sz w:val="31"/>
          <w:szCs w:val="31"/>
          <w:lang w:eastAsia="cs-CZ"/>
        </w:rPr>
        <w:t>Rozpočet městyse Všetaty na rok 2009</w:t>
      </w:r>
    </w:p>
    <w:p w:rsidR="00C70293" w:rsidRPr="00C70293" w:rsidRDefault="00C70293" w:rsidP="00C7029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5130"/>
          <w:sz w:val="31"/>
          <w:szCs w:val="31"/>
          <w:lang w:eastAsia="cs-CZ"/>
        </w:rPr>
      </w:pPr>
    </w:p>
    <w:p w:rsidR="00C70293" w:rsidRPr="00C70293" w:rsidRDefault="00C70293" w:rsidP="00C70293">
      <w:p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Dne 15.12.2008 se konalo veřejné zasedání Zastupitelstva městyse Všetaty, kde hlavním bodem zasedání bylo projednání a následné schválení rozpočtu městyse na rok 2009.</w:t>
      </w:r>
    </w:p>
    <w:p w:rsidR="00C70293" w:rsidRPr="00C70293" w:rsidRDefault="00C70293" w:rsidP="00C70293">
      <w:p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Návrh rozpočtu na rok 2009 byl předložen jako vyrovnaný ve výši 25 663 tis. Kč.</w:t>
      </w:r>
      <w:r w:rsidRPr="00C70293">
        <w:rPr>
          <w:rFonts w:ascii="Arial" w:eastAsia="Times New Roman" w:hAnsi="Arial" w:cs="Arial"/>
          <w:color w:val="3C3C3C"/>
          <w:sz w:val="20"/>
          <w:lang w:eastAsia="cs-CZ"/>
        </w:rPr>
        <w:t> </w:t>
      </w: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br/>
        <w:t>Ve srovnání s rozpočtem na rok 2008 je příjmová část o 35% vyšší než rozpočet na rok2008, tj. o 6,6 mil. Kč.</w:t>
      </w: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br/>
        <w:t>Výdajová část v tomto srovnání je nižší o 2 mil. Kč, tj. indexově 92%.</w:t>
      </w: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br/>
        <w:t>Největší část výdajů v roce 2009 tvoří výdaje v § 2212 – silnice a to částkou 10 478 tis. Kč.</w:t>
      </w:r>
    </w:p>
    <w:p w:rsidR="00C70293" w:rsidRPr="00C70293" w:rsidRDefault="00C70293" w:rsidP="00C70293">
      <w:p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 této částky bude čerpáno na</w:t>
      </w:r>
    </w:p>
    <w:p w:rsidR="00C70293" w:rsidRPr="00C70293" w:rsidRDefault="00C70293" w:rsidP="00C70293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rekonstrukce komunikace Ke Stráni v </w:t>
      </w:r>
      <w:proofErr w:type="spellStart"/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Přívorech</w:t>
      </w:r>
      <w:proofErr w:type="spellEnd"/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– rozpočtové náklady 6 500 tis. Kč</w:t>
      </w:r>
    </w:p>
    <w:p w:rsidR="00C70293" w:rsidRPr="00C70293" w:rsidRDefault="00C70293" w:rsidP="00C70293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rekonstrukce komunikace V </w:t>
      </w:r>
      <w:proofErr w:type="spellStart"/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Sejtí</w:t>
      </w:r>
      <w:proofErr w:type="spellEnd"/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– rozpočtové náklady 8 650 tis. Kč,</w:t>
      </w:r>
    </w:p>
    <w:p w:rsidR="00C70293" w:rsidRPr="00C70293" w:rsidRDefault="00C70293" w:rsidP="00C70293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projekce chodníků ul. Mělnická a Kostelecká</w:t>
      </w:r>
    </w:p>
    <w:p w:rsidR="00C70293" w:rsidRPr="00C70293" w:rsidRDefault="00C70293" w:rsidP="00C70293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druhá etapa místních komunikací V </w:t>
      </w:r>
      <w:proofErr w:type="spellStart"/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Sejtí</w:t>
      </w:r>
      <w:proofErr w:type="spellEnd"/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</w:p>
    <w:p w:rsidR="00C70293" w:rsidRPr="00C70293" w:rsidRDefault="00C70293" w:rsidP="00C70293">
      <w:p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Protože investiční prostředky nepokryjí veškeré projekty, bude realizována jen část komunikace V </w:t>
      </w:r>
      <w:proofErr w:type="spellStart"/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Sejtí</w:t>
      </w:r>
      <w:proofErr w:type="spellEnd"/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</w:p>
    <w:p w:rsidR="00C70293" w:rsidRPr="00C70293" w:rsidRDefault="00C70293" w:rsidP="00C70293">
      <w:p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Skutečností je, že obec i v roce 2009 de facto dotuje 4 rozhodující paragrafy rozpočtu:</w:t>
      </w:r>
    </w:p>
    <w:p w:rsidR="00C70293" w:rsidRPr="00C70293" w:rsidRDefault="00C70293" w:rsidP="00C70293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odpadní vody – ČOV</w:t>
      </w:r>
    </w:p>
    <w:p w:rsidR="00C70293" w:rsidRPr="00C70293" w:rsidRDefault="00C70293" w:rsidP="00C70293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sběr a svoz komunálního odpadu</w:t>
      </w:r>
    </w:p>
    <w:p w:rsidR="00C70293" w:rsidRPr="00C70293" w:rsidRDefault="00C70293" w:rsidP="00C70293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bytové hospodářství</w:t>
      </w:r>
    </w:p>
    <w:p w:rsidR="00C70293" w:rsidRPr="00C70293" w:rsidRDefault="00C70293" w:rsidP="00C70293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nebytové hospodářství</w:t>
      </w:r>
      <w:r w:rsidRPr="00C70293">
        <w:rPr>
          <w:rFonts w:ascii="Arial" w:eastAsia="Times New Roman" w:hAnsi="Arial" w:cs="Arial"/>
          <w:color w:val="3C3C3C"/>
          <w:sz w:val="20"/>
          <w:lang w:eastAsia="cs-CZ"/>
        </w:rPr>
        <w:t> </w:t>
      </w: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br/>
        <w:t>a to částkou ve výši 1 995 tis. Kč v rozpočtu roku 2009.</w:t>
      </w:r>
    </w:p>
    <w:p w:rsidR="00C70293" w:rsidRPr="00C70293" w:rsidRDefault="00C70293" w:rsidP="00C70293">
      <w:p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Je pravděpodobné, že růst cen energií a služeb bude s největší pravděpodobností i v dalším období zatěžovat zejména výdajovou část rozpočtu, tzn., že městys může mít teoreticky menší možnosti na realizaci záměrů financované z vlastních zdrojů.</w:t>
      </w: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br/>
        <w:t>Vyjmenované paragrafy nemají příznivou bilanci od roku 2003, kdy finanční oblast sledujeme.</w:t>
      </w: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br/>
        <w:t>Zastupitelé za SNK předložili návrh na úpravu rozpočtu ve výdajové části a to navýšení finanční částky pro volný čas dětí - z 10 tis. Kč na 45 tis. Kč, což odpovídá např. 15% plánovaných příjmů z výherních automatů.</w:t>
      </w: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br/>
        <w:t>Zastupitelstvo schválili předložený návrh rozpočtu na rok 2009 (bez úpravy částky pro volný čas dětí).</w:t>
      </w:r>
      <w:r w:rsidRPr="00C70293">
        <w:rPr>
          <w:rFonts w:ascii="Arial" w:eastAsia="Times New Roman" w:hAnsi="Arial" w:cs="Arial"/>
          <w:color w:val="3C3C3C"/>
          <w:sz w:val="20"/>
          <w:szCs w:val="20"/>
          <w:lang w:eastAsia="cs-CZ"/>
        </w:rPr>
        <w:br/>
        <w:t>Tato úprava bude navržena zastupiteli za SNK v průběhu roku 2009 v rámci rozpočtových opatření, po uzavření finanční zprávy obce za rok 2008.</w:t>
      </w:r>
    </w:p>
    <w:p w:rsidR="00596B53" w:rsidRDefault="00596B53"/>
    <w:sectPr w:rsidR="00596B53" w:rsidSect="0059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2D31"/>
    <w:multiLevelType w:val="multilevel"/>
    <w:tmpl w:val="C73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61E9"/>
    <w:multiLevelType w:val="multilevel"/>
    <w:tmpl w:val="ED0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293"/>
    <w:rsid w:val="00596B53"/>
    <w:rsid w:val="00C7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B53"/>
  </w:style>
  <w:style w:type="paragraph" w:styleId="Nadpis2">
    <w:name w:val="heading 2"/>
    <w:basedOn w:val="Normln"/>
    <w:link w:val="Nadpis2Char"/>
    <w:uiPriority w:val="9"/>
    <w:qFormat/>
    <w:rsid w:val="00C70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02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70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Syrovy</dc:creator>
  <cp:lastModifiedBy>Miroslav Syrovy</cp:lastModifiedBy>
  <cp:revision>1</cp:revision>
  <dcterms:created xsi:type="dcterms:W3CDTF">2012-05-24T09:46:00Z</dcterms:created>
  <dcterms:modified xsi:type="dcterms:W3CDTF">2012-05-24T09:47:00Z</dcterms:modified>
</cp:coreProperties>
</file>